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62D" w14:textId="069E72E7" w:rsidR="000B03B0" w:rsidRPr="00E82BC7" w:rsidRDefault="00F453E2" w:rsidP="00271A13">
      <w:pPr>
        <w:spacing w:line="360" w:lineRule="auto"/>
        <w:rPr>
          <w:iCs/>
        </w:rPr>
      </w:pPr>
      <w:r w:rsidRPr="00E82BC7">
        <w:rPr>
          <w:iCs/>
        </w:rPr>
        <w:t>Stanowisko przygotowane</w:t>
      </w:r>
      <w:r w:rsidR="000B03B0" w:rsidRPr="00E82BC7">
        <w:rPr>
          <w:iCs/>
        </w:rPr>
        <w:t xml:space="preserve"> przez </w:t>
      </w:r>
    </w:p>
    <w:p w14:paraId="06C775BC" w14:textId="095D3B2D" w:rsidR="00E600CA" w:rsidRPr="00751F49" w:rsidRDefault="000B03B0" w:rsidP="00751F49">
      <w:pPr>
        <w:tabs>
          <w:tab w:val="left" w:pos="3293"/>
        </w:tabs>
        <w:spacing w:after="480" w:line="360" w:lineRule="auto"/>
        <w:rPr>
          <w:iCs/>
        </w:rPr>
      </w:pPr>
      <w:r w:rsidRPr="00E82BC7">
        <w:rPr>
          <w:iCs/>
        </w:rPr>
        <w:t xml:space="preserve">Województwo </w:t>
      </w:r>
      <w:r w:rsidR="00DF5E27" w:rsidRPr="00E82BC7">
        <w:rPr>
          <w:iCs/>
        </w:rPr>
        <w:t>Lubuskie</w:t>
      </w:r>
    </w:p>
    <w:p w14:paraId="593797F6" w14:textId="5E8D28EE" w:rsidR="000B03B0" w:rsidRPr="00E22C54" w:rsidRDefault="000B03B0" w:rsidP="00271A13">
      <w:pPr>
        <w:spacing w:line="360" w:lineRule="auto"/>
        <w:rPr>
          <w:b/>
        </w:rPr>
      </w:pPr>
      <w:r w:rsidRPr="00E22C54">
        <w:rPr>
          <w:b/>
        </w:rPr>
        <w:t xml:space="preserve">Stanowisko Nr </w:t>
      </w:r>
      <w:r w:rsidR="00822159">
        <w:rPr>
          <w:b/>
        </w:rPr>
        <w:t>2</w:t>
      </w:r>
    </w:p>
    <w:p w14:paraId="44CDA2B1" w14:textId="7184C365" w:rsidR="000B03B0" w:rsidRPr="00E22C54" w:rsidRDefault="000B03B0" w:rsidP="00271A13">
      <w:pPr>
        <w:spacing w:line="360" w:lineRule="auto"/>
        <w:rPr>
          <w:b/>
        </w:rPr>
      </w:pPr>
      <w:r w:rsidRPr="00E22C54">
        <w:rPr>
          <w:b/>
        </w:rPr>
        <w:t>Konwentu Marszałków Województw RP</w:t>
      </w:r>
    </w:p>
    <w:p w14:paraId="1FE7307A" w14:textId="5E2A459B" w:rsidR="000B03B0" w:rsidRPr="00E22C54" w:rsidRDefault="000B03B0" w:rsidP="00271A13">
      <w:pPr>
        <w:spacing w:line="360" w:lineRule="auto"/>
        <w:rPr>
          <w:b/>
        </w:rPr>
      </w:pPr>
      <w:r w:rsidRPr="00E22C54">
        <w:rPr>
          <w:b/>
        </w:rPr>
        <w:t xml:space="preserve">z dnia </w:t>
      </w:r>
      <w:r w:rsidR="00822159">
        <w:rPr>
          <w:b/>
        </w:rPr>
        <w:t>21 marca</w:t>
      </w:r>
      <w:r w:rsidRPr="00E22C54">
        <w:rPr>
          <w:b/>
        </w:rPr>
        <w:t xml:space="preserve"> 2023 roku</w:t>
      </w:r>
    </w:p>
    <w:p w14:paraId="0279D2D5" w14:textId="77777777" w:rsidR="006E672B" w:rsidRPr="006E672B" w:rsidRDefault="000B03B0" w:rsidP="00271A13">
      <w:pPr>
        <w:spacing w:line="360" w:lineRule="auto"/>
        <w:rPr>
          <w:b/>
        </w:rPr>
      </w:pPr>
      <w:r w:rsidRPr="00E22C54">
        <w:rPr>
          <w:b/>
        </w:rPr>
        <w:t>w sprawie</w:t>
      </w:r>
      <w:r w:rsidR="00DF5E27">
        <w:rPr>
          <w:b/>
        </w:rPr>
        <w:t xml:space="preserve"> </w:t>
      </w:r>
      <w:r w:rsidR="006E672B" w:rsidRPr="006E672B">
        <w:rPr>
          <w:b/>
        </w:rPr>
        <w:t>opracowania i wdrożenia standardów opieki koordynowanej nad pacjentami</w:t>
      </w:r>
    </w:p>
    <w:p w14:paraId="1D0B23F3" w14:textId="6DB2A903" w:rsidR="008C651D" w:rsidRPr="00271A13" w:rsidRDefault="006E672B" w:rsidP="00CE735A">
      <w:pPr>
        <w:spacing w:after="600" w:line="360" w:lineRule="auto"/>
        <w:rPr>
          <w:b/>
        </w:rPr>
      </w:pPr>
      <w:r w:rsidRPr="006E672B">
        <w:rPr>
          <w:b/>
        </w:rPr>
        <w:t>z nieswoistymi chorobami zapalnymi jelit (</w:t>
      </w:r>
      <w:proofErr w:type="spellStart"/>
      <w:r w:rsidRPr="006E672B">
        <w:rPr>
          <w:b/>
        </w:rPr>
        <w:t>NChZJ</w:t>
      </w:r>
      <w:proofErr w:type="spellEnd"/>
      <w:r w:rsidRPr="006E672B">
        <w:rPr>
          <w:b/>
        </w:rPr>
        <w:t>)</w:t>
      </w:r>
    </w:p>
    <w:p w14:paraId="74EEC85C" w14:textId="2A6CF3A6" w:rsidR="00DE313C" w:rsidRPr="00AE5061" w:rsidRDefault="006E672B" w:rsidP="000E674F">
      <w:pPr>
        <w:spacing w:after="240" w:line="360" w:lineRule="auto"/>
      </w:pPr>
      <w:r w:rsidRPr="00AE5061">
        <w:t>Nieswoiste</w:t>
      </w:r>
      <w:r w:rsidR="005D56E9" w:rsidRPr="00AE5061">
        <w:t xml:space="preserve"> </w:t>
      </w:r>
      <w:r w:rsidRPr="00AE5061">
        <w:t>zapalne choroby jelit (</w:t>
      </w:r>
      <w:proofErr w:type="spellStart"/>
      <w:r w:rsidRPr="00AE5061">
        <w:t>NZChJ</w:t>
      </w:r>
      <w:proofErr w:type="spellEnd"/>
      <w:r w:rsidRPr="00AE5061">
        <w:t>) to choroby o podłożu autoimmunologicznym, cechujące się wieloletnim przebiegiem, z okresami remisji i nawrotów. Częstość występowania tych chorób w ostatnich latach gwałtownie wzrasta. Szacuje się, że na nieswoiste choroby zapalne jelit (</w:t>
      </w:r>
      <w:proofErr w:type="spellStart"/>
      <w:r w:rsidRPr="00AE5061">
        <w:t>NChZJ</w:t>
      </w:r>
      <w:proofErr w:type="spellEnd"/>
      <w:r w:rsidRPr="00AE5061">
        <w:t>) cierpi dziś w Polsce ponad 60 tys. osób. Organizacje pozarządowe reprezentujące pacjentów z </w:t>
      </w:r>
      <w:proofErr w:type="spellStart"/>
      <w:r w:rsidRPr="00AE5061">
        <w:t>NChZJ</w:t>
      </w:r>
      <w:proofErr w:type="spellEnd"/>
      <w:r w:rsidRPr="00AE5061">
        <w:t xml:space="preserve"> od wielu lat postulują o stworzenie modelu opieki koordynowanej – w zakresie bezpiecznego leczenia, zarówno na poziomie opieki ambulatoryjnej jak i stacjonarnej. </w:t>
      </w:r>
    </w:p>
    <w:p w14:paraId="3C8E2846" w14:textId="625D37DE" w:rsidR="00DE313C" w:rsidRPr="00AE5061" w:rsidRDefault="006E672B" w:rsidP="000E674F">
      <w:pPr>
        <w:spacing w:after="240" w:line="360" w:lineRule="auto"/>
      </w:pPr>
      <w:r w:rsidRPr="00AE5061">
        <w:t>Wprowadzenie takich standardów dla pacjen</w:t>
      </w:r>
      <w:r w:rsidR="00CD42F7">
        <w:t xml:space="preserve">tów z </w:t>
      </w:r>
      <w:proofErr w:type="spellStart"/>
      <w:r w:rsidR="00CD42F7">
        <w:t>NChZJ</w:t>
      </w:r>
      <w:proofErr w:type="spellEnd"/>
      <w:r w:rsidR="00CD42F7">
        <w:t xml:space="preserve"> umożliwi tworzenie </w:t>
      </w:r>
      <w:r w:rsidRPr="00AE5061">
        <w:t>ośrodków specjalistycznych, które zapewnią nowoczesną diagnostykę oraz kompleksowe leczenie. Model opieki koordynowanej pozwoli na poprawę sytuacji zdrowotnej chorych, która obecnie jest</w:t>
      </w:r>
      <w:r w:rsidR="00CD42F7">
        <w:t xml:space="preserve"> niezadowalająca. O opracowanie</w:t>
      </w:r>
      <w:r w:rsidRPr="00AE5061">
        <w:t xml:space="preserve"> i wdrożenie takich standardów zabiega także od kilku lat Polskie Towarzystwo Gastroenterologii.</w:t>
      </w:r>
    </w:p>
    <w:p w14:paraId="398B3102" w14:textId="46A6B6E6" w:rsidR="00DE313C" w:rsidRPr="00AE5061" w:rsidRDefault="006E672B" w:rsidP="000E674F">
      <w:pPr>
        <w:spacing w:after="240" w:line="360" w:lineRule="auto"/>
      </w:pPr>
      <w:r w:rsidRPr="00AE5061">
        <w:t>Standardy leczenia powinny obejmować działalność interdysc</w:t>
      </w:r>
      <w:r w:rsidR="00F453E2">
        <w:t>yplinarnych zespołów, w których </w:t>
      </w:r>
      <w:r w:rsidRPr="00AE5061">
        <w:t xml:space="preserve">skład wejdą m.in. lekarze specjaliści, pielęgniarki (w tym z doświadczeniem w opiece nad pacjentem ze </w:t>
      </w:r>
      <w:proofErr w:type="spellStart"/>
      <w:r w:rsidRPr="00AE5061">
        <w:t>stomią</w:t>
      </w:r>
      <w:proofErr w:type="spellEnd"/>
      <w:r w:rsidRPr="00AE5061">
        <w:t xml:space="preserve">), dietetycy, psychologowie kliniczni. Diagnostyka szpitalna powinna obejmować nowoczesne metody w zakresie biochemii, endoskopii, radiologii, mikrobiologii oraz histopatologii. To szczególnie ważne również ze względu na fakt, iż do tej pory nie rozpoznano przyczyn tych chorób. Niezbędne jest opracowanie standardów postępowania </w:t>
      </w:r>
      <w:r w:rsidRPr="00AE5061">
        <w:lastRenderedPageBreak/>
        <w:t>w przypadku leczenia zachowawczego, chirurgicznego, żywieniowego oraz profilaktyczno-edukacyjne</w:t>
      </w:r>
      <w:r w:rsidR="00B01169" w:rsidRPr="00AE5061">
        <w:t>go</w:t>
      </w:r>
      <w:r w:rsidRPr="00AE5061">
        <w:t>.</w:t>
      </w:r>
    </w:p>
    <w:p w14:paraId="5C51B18A" w14:textId="1DC1235D" w:rsidR="006E672B" w:rsidRPr="00AE5061" w:rsidRDefault="006E672B" w:rsidP="000E674F">
      <w:pPr>
        <w:spacing w:after="240" w:line="360" w:lineRule="auto"/>
      </w:pPr>
      <w:r w:rsidRPr="00AE5061">
        <w:t xml:space="preserve">Obecnie system ochrony zdrowia nie zapewnia pacjentom z </w:t>
      </w:r>
      <w:proofErr w:type="spellStart"/>
      <w:r w:rsidRPr="00AE5061">
        <w:t>NChZJ</w:t>
      </w:r>
      <w:proofErr w:type="spellEnd"/>
      <w:r w:rsidRPr="00AE5061">
        <w:t xml:space="preserve"> kompleksowej organizacji świadczeń zdrowotnych. Świadczenia są rozproszone, niesk</w:t>
      </w:r>
      <w:r w:rsidR="00CE735A">
        <w:t>oordynowane, a przez to dla </w:t>
      </w:r>
      <w:r w:rsidRPr="00AE5061">
        <w:t>pacjenta uciążliwe, czasochłonne i często trudne do realizacji. Istotny jest także czynnik kosztowy rozproszonego leczenia pacjentów. Pacjenci powinni mieć możliwość kompleksowego leczenia (ambulatoryjnego i szpitalnego) prowadzonego przez ten sam zespół lekarski poprzez współpracę od</w:t>
      </w:r>
      <w:r w:rsidR="00331E2E">
        <w:t xml:space="preserve">działu gastrologii z poradnią. </w:t>
      </w:r>
      <w:r w:rsidRPr="00AE5061">
        <w:t xml:space="preserve">Corocznie ponoszone są coraz wyższe koszty diagnozowania i leczenia pacjentów z </w:t>
      </w:r>
      <w:proofErr w:type="spellStart"/>
      <w:r w:rsidRPr="00AE5061">
        <w:t>NChZJ</w:t>
      </w:r>
      <w:proofErr w:type="spellEnd"/>
      <w:r w:rsidRPr="00AE5061">
        <w:t xml:space="preserve"> – dotyczą one nie </w:t>
      </w:r>
      <w:r w:rsidR="00F453E2">
        <w:t>tylko świadczeń finansowanych z </w:t>
      </w:r>
      <w:r w:rsidRPr="00AE5061">
        <w:t>Narodowego Funduszu Zdrowia, ale takż</w:t>
      </w:r>
      <w:r w:rsidR="00801CC6">
        <w:t>e kosztów ponoszonych przez ZUS </w:t>
      </w:r>
      <w:r w:rsidRPr="00AE5061">
        <w:t>i samych pacjentów. Koordynacja opieki nad p</w:t>
      </w:r>
      <w:r w:rsidR="00331E2E">
        <w:t xml:space="preserve">acjentem ze schorzeniami </w:t>
      </w:r>
      <w:proofErr w:type="spellStart"/>
      <w:r w:rsidR="00331E2E">
        <w:t>NChZJ</w:t>
      </w:r>
      <w:proofErr w:type="spellEnd"/>
      <w:r w:rsidR="00331E2E">
        <w:t xml:space="preserve"> </w:t>
      </w:r>
      <w:r w:rsidRPr="00AE5061">
        <w:t>stwo</w:t>
      </w:r>
      <w:r w:rsidR="00331E2E">
        <w:t xml:space="preserve">rzy możliwość leczenia chorych </w:t>
      </w:r>
      <w:r w:rsidRPr="00AE5061">
        <w:t>na wysokim poziomie, jak również pozwoli zr</w:t>
      </w:r>
      <w:r w:rsidR="00F453E2">
        <w:t>edukować koszty opieki, które w </w:t>
      </w:r>
      <w:r w:rsidRPr="00AE5061">
        <w:t>przypadku nieswoistych chorób zapalnych j</w:t>
      </w:r>
      <w:r w:rsidR="00751F49">
        <w:t>elit są wyjątkowo wysokie.</w:t>
      </w:r>
    </w:p>
    <w:p w14:paraId="3B77F496" w14:textId="441ADF48" w:rsidR="00CE735A" w:rsidRDefault="00E14834" w:rsidP="006712D4">
      <w:pPr>
        <w:spacing w:after="240" w:line="360" w:lineRule="auto"/>
      </w:pPr>
      <w:r w:rsidRPr="00AE5061">
        <w:t xml:space="preserve">Konwent Marszałków Województw RP </w:t>
      </w:r>
      <w:r w:rsidR="006E672B" w:rsidRPr="00AE5061">
        <w:t xml:space="preserve">dostrzegając potrzebę wypracowania standardów leczenia nieswoistych zapalnych chorób jelit, zwraca się z apelem do Prezesa Rady Ministrów oraz Ministra Zdrowia o jak najszybsze wdrożenie Modelu opieki koordynowanej nad pacjentami z </w:t>
      </w:r>
      <w:proofErr w:type="spellStart"/>
      <w:r w:rsidR="006E672B" w:rsidRPr="00AE5061">
        <w:t>NChZJ</w:t>
      </w:r>
      <w:proofErr w:type="spellEnd"/>
      <w:r w:rsidR="006E672B" w:rsidRPr="00AE5061">
        <w:t xml:space="preserve"> – w trosce o poprawę jakości leczenia tej grupy pacjentów.</w:t>
      </w:r>
    </w:p>
    <w:p w14:paraId="2704C74F" w14:textId="77777777" w:rsidR="006712D4" w:rsidRDefault="006712D4" w:rsidP="006712D4">
      <w:pPr>
        <w:spacing w:after="240" w:line="360" w:lineRule="auto"/>
        <w:ind w:left="5103"/>
      </w:pPr>
      <w:r>
        <w:t>Marszałek Województwa</w:t>
      </w:r>
    </w:p>
    <w:p w14:paraId="7D5EE967" w14:textId="77777777" w:rsidR="006712D4" w:rsidRDefault="006712D4" w:rsidP="006712D4">
      <w:pPr>
        <w:spacing w:after="240" w:line="360" w:lineRule="auto"/>
        <w:ind w:left="5529"/>
      </w:pPr>
      <w:r>
        <w:t>Marek Woźniak</w:t>
      </w:r>
    </w:p>
    <w:p w14:paraId="032B2E0F" w14:textId="2C94BE74" w:rsidR="006E7CBA" w:rsidRPr="00AE5061" w:rsidRDefault="003F74FB" w:rsidP="00331E2E">
      <w:pPr>
        <w:spacing w:after="360" w:line="360" w:lineRule="auto"/>
      </w:pPr>
      <w:bookmarkStart w:id="0" w:name="_GoBack"/>
      <w:bookmarkEnd w:id="0"/>
      <w:r w:rsidRPr="00AE5061">
        <w:t>Stanowisko kieruje się do:</w:t>
      </w:r>
    </w:p>
    <w:p w14:paraId="036C56DD" w14:textId="7BDD49FD" w:rsidR="0099479E" w:rsidRPr="00AE5061" w:rsidRDefault="003F74FB" w:rsidP="00331E2E">
      <w:pPr>
        <w:spacing w:after="360" w:line="360" w:lineRule="auto"/>
      </w:pPr>
      <w:r w:rsidRPr="00AE5061">
        <w:t>Ministra Zdrowia</w:t>
      </w:r>
    </w:p>
    <w:sectPr w:rsidR="0099479E" w:rsidRPr="00AE5061" w:rsidSect="00C13320">
      <w:headerReference w:type="default" r:id="rId8"/>
      <w:footerReference w:type="default" r:id="rId9"/>
      <w:pgSz w:w="11906" w:h="16838"/>
      <w:pgMar w:top="2269" w:right="1133" w:bottom="567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6D84" w14:textId="77777777" w:rsidR="0024638D" w:rsidRDefault="0024638D" w:rsidP="007D24CC">
      <w:r>
        <w:separator/>
      </w:r>
    </w:p>
  </w:endnote>
  <w:endnote w:type="continuationSeparator" w:id="0">
    <w:p w14:paraId="2AB8F75D" w14:textId="77777777" w:rsidR="0024638D" w:rsidRDefault="0024638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D421" w14:textId="77777777" w:rsidR="00C13320" w:rsidRPr="008A53EC" w:rsidRDefault="00C13320" w:rsidP="00C13320">
    <w:pPr>
      <w:rPr>
        <w:b/>
        <w:bCs/>
        <w:color w:val="FFFFFF" w:themeColor="background1"/>
        <w:sz w:val="14"/>
        <w:szCs w:val="14"/>
      </w:rPr>
    </w:pPr>
    <w:r w:rsidRPr="008A53EC">
      <w:rPr>
        <w:b/>
        <w:bCs/>
        <w:color w:val="FFFFFF" w:themeColor="background1"/>
        <w:sz w:val="14"/>
        <w:szCs w:val="14"/>
      </w:rPr>
      <w:t>Urząd Marszałkowski</w:t>
    </w:r>
    <w:r w:rsidRPr="008A53EC">
      <w:rPr>
        <w:b/>
        <w:bCs/>
        <w:color w:val="FFFFFF" w:themeColor="background1"/>
        <w:sz w:val="14"/>
        <w:szCs w:val="14"/>
      </w:rPr>
      <w:tab/>
    </w:r>
    <w:r w:rsidRPr="008A53EC">
      <w:rPr>
        <w:b/>
        <w:bCs/>
        <w:color w:val="FFFFFF" w:themeColor="background1"/>
        <w:sz w:val="14"/>
        <w:szCs w:val="14"/>
      </w:rPr>
      <w:tab/>
    </w:r>
    <w:r w:rsidRPr="008A53EC">
      <w:rPr>
        <w:b/>
        <w:bCs/>
        <w:color w:val="FFFFFF" w:themeColor="background1"/>
        <w:sz w:val="14"/>
        <w:szCs w:val="14"/>
      </w:rPr>
      <w:tab/>
      <w:t xml:space="preserve">              </w:t>
    </w:r>
  </w:p>
  <w:p w14:paraId="26FBFC7D" w14:textId="77777777" w:rsidR="00C13320" w:rsidRPr="008A53EC" w:rsidRDefault="00C13320" w:rsidP="00C13320">
    <w:pPr>
      <w:rPr>
        <w:color w:val="FFFFFF" w:themeColor="background1"/>
        <w:sz w:val="14"/>
        <w:szCs w:val="14"/>
      </w:rPr>
    </w:pPr>
    <w:r w:rsidRPr="008A53EC">
      <w:rPr>
        <w:b/>
        <w:bCs/>
        <w:color w:val="FFFFFF" w:themeColor="background1"/>
        <w:sz w:val="14"/>
        <w:szCs w:val="14"/>
      </w:rPr>
      <w:t>Województwa Wielkopolskiego w Poznaniu</w:t>
    </w:r>
    <w:r w:rsidRPr="008A53EC">
      <w:rPr>
        <w:b/>
        <w:bCs/>
        <w:color w:val="FFFFFF" w:themeColor="background1"/>
        <w:sz w:val="14"/>
        <w:szCs w:val="14"/>
      </w:rPr>
      <w:tab/>
      <w:t xml:space="preserve">              </w:t>
    </w:r>
  </w:p>
  <w:p w14:paraId="2C11FCB0" w14:textId="77777777" w:rsidR="00C13320" w:rsidRPr="008A53EC" w:rsidRDefault="00C13320" w:rsidP="00C13320">
    <w:pPr>
      <w:rPr>
        <w:b/>
        <w:color w:val="FFFFFF" w:themeColor="background1"/>
        <w:sz w:val="14"/>
        <w:szCs w:val="14"/>
      </w:rPr>
    </w:pPr>
    <w:r w:rsidRPr="008A53EC">
      <w:rPr>
        <w:color w:val="FFFFFF" w:themeColor="background1"/>
        <w:sz w:val="14"/>
        <w:szCs w:val="14"/>
      </w:rPr>
      <w:t>al. Niepodległości 34, 61-714 Poznań</w:t>
    </w:r>
    <w:r w:rsidRPr="008A53EC">
      <w:rPr>
        <w:color w:val="FFFFFF" w:themeColor="background1"/>
        <w:sz w:val="14"/>
        <w:szCs w:val="14"/>
      </w:rPr>
      <w:tab/>
    </w:r>
  </w:p>
  <w:p w14:paraId="4917A508" w14:textId="77777777" w:rsidR="00C13320" w:rsidRPr="008A53EC" w:rsidRDefault="00C13320" w:rsidP="00C13320">
    <w:pPr>
      <w:ind w:left="3285" w:hanging="3285"/>
      <w:rPr>
        <w:color w:val="FFFFFF" w:themeColor="background1"/>
        <w:sz w:val="14"/>
        <w:szCs w:val="14"/>
      </w:rPr>
    </w:pPr>
    <w:r w:rsidRPr="008A53EC">
      <w:rPr>
        <w:color w:val="FFFFFF" w:themeColor="background1"/>
        <w:sz w:val="14"/>
        <w:szCs w:val="14"/>
      </w:rPr>
      <w:t>tel. 61 626 66 70, www.konwent.umww.pl</w:t>
    </w:r>
    <w:r w:rsidRPr="008A53EC">
      <w:rPr>
        <w:color w:val="FFFFFF" w:themeColor="background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EE55" w14:textId="77777777" w:rsidR="0024638D" w:rsidRDefault="0024638D" w:rsidP="007D24CC">
      <w:r>
        <w:separator/>
      </w:r>
    </w:p>
  </w:footnote>
  <w:footnote w:type="continuationSeparator" w:id="0">
    <w:p w14:paraId="157FCC03" w14:textId="77777777" w:rsidR="0024638D" w:rsidRDefault="0024638D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E2D9" w14:textId="5D8C9A00" w:rsidR="00115959" w:rsidRDefault="00AF3BA2">
    <w:pPr>
      <w:pStyle w:val="Nagwek"/>
    </w:pPr>
    <w:r w:rsidRPr="00944F8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B57C6D" wp14:editId="551DBB75">
          <wp:simplePos x="0" y="0"/>
          <wp:positionH relativeFrom="margin">
            <wp:posOffset>-139150</wp:posOffset>
          </wp:positionH>
          <wp:positionV relativeFrom="margin">
            <wp:posOffset>-1185930</wp:posOffset>
          </wp:positionV>
          <wp:extent cx="6033673" cy="942975"/>
          <wp:effectExtent l="0" t="0" r="0" b="0"/>
          <wp:wrapSquare wrapText="bothSides"/>
          <wp:docPr id="6" name="Obraz 6" descr="Logo przedstawia szesnaście herbów województw,  umieszczonych w rzędzie. Pod nimi napis: Konwent Marszałków Województw RP. Wielkopolskie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73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27695813"/>
        <w:docPartObj>
          <w:docPartGallery w:val="Page Numbers (Margins)"/>
          <w:docPartUnique/>
        </w:docPartObj>
      </w:sdtPr>
      <w:sdtEndPr/>
      <w:sdtContent>
        <w:r w:rsidR="00115959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F5D54F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F5D54F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076E"/>
    <w:multiLevelType w:val="hybridMultilevel"/>
    <w:tmpl w:val="9AB0FA6A"/>
    <w:lvl w:ilvl="0" w:tplc="D1E01A5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FA7"/>
    <w:multiLevelType w:val="hybridMultilevel"/>
    <w:tmpl w:val="6AB6240A"/>
    <w:lvl w:ilvl="0" w:tplc="C5FAC13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6135"/>
    <w:multiLevelType w:val="hybridMultilevel"/>
    <w:tmpl w:val="7B029E56"/>
    <w:lvl w:ilvl="0" w:tplc="9EE8B57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B03B0"/>
    <w:rsid w:val="000E674F"/>
    <w:rsid w:val="000F2002"/>
    <w:rsid w:val="000F7E85"/>
    <w:rsid w:val="001008A1"/>
    <w:rsid w:val="00115959"/>
    <w:rsid w:val="00117314"/>
    <w:rsid w:val="001313AF"/>
    <w:rsid w:val="00137868"/>
    <w:rsid w:val="00140F72"/>
    <w:rsid w:val="00147349"/>
    <w:rsid w:val="001611F2"/>
    <w:rsid w:val="001650E9"/>
    <w:rsid w:val="00184EA5"/>
    <w:rsid w:val="00195942"/>
    <w:rsid w:val="001B1D48"/>
    <w:rsid w:val="001C218F"/>
    <w:rsid w:val="001D6D52"/>
    <w:rsid w:val="001E5741"/>
    <w:rsid w:val="001F22F9"/>
    <w:rsid w:val="001F2660"/>
    <w:rsid w:val="00221385"/>
    <w:rsid w:val="002245BD"/>
    <w:rsid w:val="002270CA"/>
    <w:rsid w:val="00242483"/>
    <w:rsid w:val="0024638D"/>
    <w:rsid w:val="0025429E"/>
    <w:rsid w:val="00271A13"/>
    <w:rsid w:val="00273D97"/>
    <w:rsid w:val="0027623F"/>
    <w:rsid w:val="002D3742"/>
    <w:rsid w:val="002D3F14"/>
    <w:rsid w:val="002D7705"/>
    <w:rsid w:val="002E4D7C"/>
    <w:rsid w:val="002E75C5"/>
    <w:rsid w:val="003169B0"/>
    <w:rsid w:val="00321076"/>
    <w:rsid w:val="003311F0"/>
    <w:rsid w:val="00331E2E"/>
    <w:rsid w:val="00334741"/>
    <w:rsid w:val="00337FB1"/>
    <w:rsid w:val="00342694"/>
    <w:rsid w:val="00354352"/>
    <w:rsid w:val="00367388"/>
    <w:rsid w:val="0038582F"/>
    <w:rsid w:val="00394696"/>
    <w:rsid w:val="003C147F"/>
    <w:rsid w:val="003F14FD"/>
    <w:rsid w:val="003F74FB"/>
    <w:rsid w:val="00400DA9"/>
    <w:rsid w:val="00403443"/>
    <w:rsid w:val="0041522D"/>
    <w:rsid w:val="0043416A"/>
    <w:rsid w:val="004740EC"/>
    <w:rsid w:val="004774B6"/>
    <w:rsid w:val="004A6AB9"/>
    <w:rsid w:val="004A6FC4"/>
    <w:rsid w:val="004B3487"/>
    <w:rsid w:val="004B734D"/>
    <w:rsid w:val="004E1623"/>
    <w:rsid w:val="004F0BC2"/>
    <w:rsid w:val="00507F42"/>
    <w:rsid w:val="0052141E"/>
    <w:rsid w:val="0052249E"/>
    <w:rsid w:val="00540BA5"/>
    <w:rsid w:val="00546F1E"/>
    <w:rsid w:val="005525AE"/>
    <w:rsid w:val="005531F7"/>
    <w:rsid w:val="00555DEC"/>
    <w:rsid w:val="0056314E"/>
    <w:rsid w:val="00565B6F"/>
    <w:rsid w:val="00566D4C"/>
    <w:rsid w:val="005A1E88"/>
    <w:rsid w:val="005A304D"/>
    <w:rsid w:val="005D56E9"/>
    <w:rsid w:val="005E307C"/>
    <w:rsid w:val="005F132F"/>
    <w:rsid w:val="00610376"/>
    <w:rsid w:val="00610627"/>
    <w:rsid w:val="0066335C"/>
    <w:rsid w:val="00663C93"/>
    <w:rsid w:val="006712D4"/>
    <w:rsid w:val="006B707F"/>
    <w:rsid w:val="006D5E4F"/>
    <w:rsid w:val="006E672B"/>
    <w:rsid w:val="006E7CBA"/>
    <w:rsid w:val="006F7CEF"/>
    <w:rsid w:val="007217A0"/>
    <w:rsid w:val="00751A32"/>
    <w:rsid w:val="00751F49"/>
    <w:rsid w:val="007677C7"/>
    <w:rsid w:val="00772CA2"/>
    <w:rsid w:val="00773B66"/>
    <w:rsid w:val="00783A9A"/>
    <w:rsid w:val="007A140B"/>
    <w:rsid w:val="007C6457"/>
    <w:rsid w:val="007C6E59"/>
    <w:rsid w:val="007D24CC"/>
    <w:rsid w:val="007F2C8F"/>
    <w:rsid w:val="007F5A58"/>
    <w:rsid w:val="007F713C"/>
    <w:rsid w:val="00801CC6"/>
    <w:rsid w:val="00811238"/>
    <w:rsid w:val="00822159"/>
    <w:rsid w:val="00822E94"/>
    <w:rsid w:val="008264D8"/>
    <w:rsid w:val="00830427"/>
    <w:rsid w:val="00836DDA"/>
    <w:rsid w:val="00837A41"/>
    <w:rsid w:val="00841FF3"/>
    <w:rsid w:val="008811C8"/>
    <w:rsid w:val="00883CFE"/>
    <w:rsid w:val="008909DD"/>
    <w:rsid w:val="008A08DE"/>
    <w:rsid w:val="008A1AF9"/>
    <w:rsid w:val="008C651D"/>
    <w:rsid w:val="008C75CE"/>
    <w:rsid w:val="008D11A6"/>
    <w:rsid w:val="008D6D23"/>
    <w:rsid w:val="008F65B9"/>
    <w:rsid w:val="008F6D34"/>
    <w:rsid w:val="009047AE"/>
    <w:rsid w:val="00944F8B"/>
    <w:rsid w:val="009664C8"/>
    <w:rsid w:val="00990339"/>
    <w:rsid w:val="0099479E"/>
    <w:rsid w:val="0099745A"/>
    <w:rsid w:val="009A0DFC"/>
    <w:rsid w:val="009B6E26"/>
    <w:rsid w:val="009C4A73"/>
    <w:rsid w:val="009D6D90"/>
    <w:rsid w:val="009E6B77"/>
    <w:rsid w:val="00A02923"/>
    <w:rsid w:val="00A16D99"/>
    <w:rsid w:val="00A25BC8"/>
    <w:rsid w:val="00A60B73"/>
    <w:rsid w:val="00A83E69"/>
    <w:rsid w:val="00AB1D30"/>
    <w:rsid w:val="00AE29AE"/>
    <w:rsid w:val="00AE5061"/>
    <w:rsid w:val="00AF3BA2"/>
    <w:rsid w:val="00B01169"/>
    <w:rsid w:val="00B03590"/>
    <w:rsid w:val="00B20EA0"/>
    <w:rsid w:val="00B36211"/>
    <w:rsid w:val="00B468E2"/>
    <w:rsid w:val="00B54393"/>
    <w:rsid w:val="00B5465C"/>
    <w:rsid w:val="00B57B76"/>
    <w:rsid w:val="00B653A0"/>
    <w:rsid w:val="00B658F0"/>
    <w:rsid w:val="00B82292"/>
    <w:rsid w:val="00B9093A"/>
    <w:rsid w:val="00BA0B60"/>
    <w:rsid w:val="00BA1F35"/>
    <w:rsid w:val="00BB6771"/>
    <w:rsid w:val="00BD5D2D"/>
    <w:rsid w:val="00BF5307"/>
    <w:rsid w:val="00C04930"/>
    <w:rsid w:val="00C13320"/>
    <w:rsid w:val="00C43742"/>
    <w:rsid w:val="00C8270B"/>
    <w:rsid w:val="00CA6447"/>
    <w:rsid w:val="00CB7DDB"/>
    <w:rsid w:val="00CD42F7"/>
    <w:rsid w:val="00CD762C"/>
    <w:rsid w:val="00CE735A"/>
    <w:rsid w:val="00CF04EC"/>
    <w:rsid w:val="00CF4DA4"/>
    <w:rsid w:val="00D0069F"/>
    <w:rsid w:val="00D06ED2"/>
    <w:rsid w:val="00D07004"/>
    <w:rsid w:val="00D16FAF"/>
    <w:rsid w:val="00D239D4"/>
    <w:rsid w:val="00D62B57"/>
    <w:rsid w:val="00D905E8"/>
    <w:rsid w:val="00D9369D"/>
    <w:rsid w:val="00DB762A"/>
    <w:rsid w:val="00DC30A5"/>
    <w:rsid w:val="00DC6B79"/>
    <w:rsid w:val="00DD4868"/>
    <w:rsid w:val="00DE313C"/>
    <w:rsid w:val="00DF5E27"/>
    <w:rsid w:val="00DF7393"/>
    <w:rsid w:val="00E0672A"/>
    <w:rsid w:val="00E07D66"/>
    <w:rsid w:val="00E14834"/>
    <w:rsid w:val="00E232D4"/>
    <w:rsid w:val="00E243C6"/>
    <w:rsid w:val="00E349B5"/>
    <w:rsid w:val="00E45FD1"/>
    <w:rsid w:val="00E56A7E"/>
    <w:rsid w:val="00E600CA"/>
    <w:rsid w:val="00E609FD"/>
    <w:rsid w:val="00E7021B"/>
    <w:rsid w:val="00E768AF"/>
    <w:rsid w:val="00E82BC7"/>
    <w:rsid w:val="00EA69BE"/>
    <w:rsid w:val="00F24144"/>
    <w:rsid w:val="00F340BC"/>
    <w:rsid w:val="00F350E6"/>
    <w:rsid w:val="00F453E2"/>
    <w:rsid w:val="00F477D5"/>
    <w:rsid w:val="00F53F1B"/>
    <w:rsid w:val="00F545B5"/>
    <w:rsid w:val="00F64F3A"/>
    <w:rsid w:val="00F721D8"/>
    <w:rsid w:val="00FB59BE"/>
    <w:rsid w:val="00FF253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20EA0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EA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45B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0EBF-81E8-4AA8-A3AB-4053806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konwent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konwent</dc:title>
  <dc:subject/>
  <dc:creator>Sklepik Katarzyna</dc:creator>
  <cp:keywords/>
  <dc:description/>
  <cp:lastModifiedBy>Wejmann Aneta</cp:lastModifiedBy>
  <cp:revision>2</cp:revision>
  <cp:lastPrinted>2023-03-22T12:06:00Z</cp:lastPrinted>
  <dcterms:created xsi:type="dcterms:W3CDTF">2023-03-31T10:54:00Z</dcterms:created>
  <dcterms:modified xsi:type="dcterms:W3CDTF">2023-03-31T10:54:00Z</dcterms:modified>
</cp:coreProperties>
</file>